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60" w:rsidRPr="00BB5A25" w:rsidRDefault="005F4660" w:rsidP="008360FC">
      <w:pPr>
        <w:shd w:val="clear" w:color="auto" w:fill="FFFFFF"/>
        <w:spacing w:line="253" w:lineRule="atLeast"/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  <w:r w:rsidRPr="00BB5A25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Projeto Semear II – Evangelismo e Ação Social</w:t>
      </w:r>
      <w:bookmarkStart w:id="0" w:name="_GoBack"/>
      <w:bookmarkEnd w:id="0"/>
    </w:p>
    <w:p w:rsidR="00207E8E" w:rsidRPr="00BB5A25" w:rsidRDefault="00207E8E" w:rsidP="008360FC">
      <w:pPr>
        <w:shd w:val="clear" w:color="auto" w:fill="FFFFFF"/>
        <w:spacing w:line="253" w:lineRule="atLeast"/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  <w:r w:rsidRPr="00BB5A25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Relatório</w:t>
      </w:r>
    </w:p>
    <w:p w:rsidR="009A4B1D" w:rsidRDefault="009A4B1D" w:rsidP="009A4B1D">
      <w:pPr>
        <w:pStyle w:val="SemEspaamen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hAnsi="Arial" w:cs="Arial"/>
          <w:sz w:val="24"/>
          <w:szCs w:val="24"/>
          <w:shd w:val="clear" w:color="auto" w:fill="FFFFFF"/>
        </w:rPr>
        <w:t xml:space="preserve">No Projeto II tivemos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duas caravanas. A Primeira foi com os estudantes da UFRRJ e membros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da ABU –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Aliança Bíblica Universitária e CRU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– Cruzada Estudantil e Profissional para Cristo. A Segunda com irmãos da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Assembleia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 Deus de Campo Grande sob a liderança da Missionária Rosangela.</w:t>
      </w:r>
    </w:p>
    <w:p w:rsidR="009A4B1D" w:rsidRDefault="009A4B1D" w:rsidP="009A4B1D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As seguintes atividade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foram realizadas;</w:t>
      </w:r>
    </w:p>
    <w:p w:rsidR="009A4B1D" w:rsidRPr="00BB5A25" w:rsidRDefault="009A4B1D" w:rsidP="009A4B1D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A4B1D" w:rsidRDefault="009A4B1D" w:rsidP="009A4B1D">
      <w:pPr>
        <w:pStyle w:val="SemEspaament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Vivê</w:t>
      </w:r>
      <w:r w:rsidRPr="00936E4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ncia Multidisciplinar E </w:t>
      </w:r>
      <w:proofErr w:type="spellStart"/>
      <w:r w:rsidRPr="00936E4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Agroecológica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com Estudantes universitários da UFRRJ, membros da ABU –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Aliança Bíblica Universitária e CRU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– Cruzada Estudantil e Profissional para Cristo. Os estudantes acompanhados pelo Professor Carlos Domingos, abordaram temas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agroecológicos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recuperação de áreas de nascentes, segurança alimentar, identificação cultural dos ciclos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minerários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da região, atividades de educação ambiental para, estruturação de uma horta escolar e horta de plantas medicinais juntos as agricultores rurais e estudantes e professores do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munícipio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 ao redor. Junto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vivência os estudantes, evangelizavam,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discipulavam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.  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Atividades sociais no centro de Datas e Culto na Praça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foram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realizados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pelos Estudantes.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Culto no distrito de </w:t>
      </w:r>
      <w:proofErr w:type="spellStart"/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Ciral</w:t>
      </w:r>
      <w:proofErr w:type="spellEnd"/>
    </w:p>
    <w:p w:rsidR="009A4B1D" w:rsidRPr="00BB5A25" w:rsidRDefault="009A4B1D" w:rsidP="009A4B1D">
      <w:pPr>
        <w:pStyle w:val="SemEspaament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Culto nas Casas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Cultos Noturnos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Discipulado informal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Doações de roupas, brinquedos, sapatos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Doações de Alimento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Encontro com o Prefeito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Encontro com o Prefeito e todo seu secretariado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Visita a </w:t>
      </w:r>
      <w:proofErr w:type="spellStart"/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Frutvale</w:t>
      </w:r>
      <w:proofErr w:type="spellEnd"/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(oração e Palavra)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Vivência e Evangelismo com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as duas caravanas 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Visitas nos lares e culto em Palmital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Reunião com Agricultores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Rurais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Reunião nas Escolas de Primeiro e Segundo Grau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Projeto Social em Tijucal, Município de Presidente Kubitschek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Conquista da Terra através da intercessão</w:t>
      </w: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(Cubas)</w:t>
      </w:r>
    </w:p>
    <w:p w:rsidR="009A4B1D" w:rsidRPr="00BB5A25" w:rsidRDefault="009A4B1D" w:rsidP="009A4B1D">
      <w:pPr>
        <w:pStyle w:val="SemEspaament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5A2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Visita a Produção de Tomates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feijão, batata, morango, cebola, com vivências evangelísticas e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discipuladora</w:t>
      </w:r>
      <w:proofErr w:type="spellEnd"/>
    </w:p>
    <w:p w:rsidR="009A4B1D" w:rsidRDefault="009A4B1D" w:rsidP="005F4660">
      <w:pPr>
        <w:shd w:val="clear" w:color="auto" w:fill="FFFFFF"/>
        <w:spacing w:line="253" w:lineRule="atLeast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5F4660" w:rsidRPr="00BB5A25" w:rsidRDefault="005F4660" w:rsidP="005F4660">
      <w:pPr>
        <w:shd w:val="clear" w:color="auto" w:fill="FFFFFF"/>
        <w:spacing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Nosso trabalho tem sido de clamor pedindo a Deus estratégias que ajude no desenvolvimento do local. Assim, temos proclamado e ensinado através do exercício de uma missão profética que denuncia o pecado da cidade, anuncie a necessidade do arrependimento e a libertação da iniquidade, para que haja cura, libertação. Através do discipulado </w:t>
      </w:r>
      <w:r w:rsidR="006A2B80"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>avançado trazendo a cura das</w:t>
      </w:r>
      <w:r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doenças emocionais causadas pelo pecado da cidade. Há pessoas deprimidas, vingativas, precisando perdoar precisando ser reconciliadas com Deus, consigo mesmas e com o próximo. </w:t>
      </w:r>
      <w:r w:rsidR="006A2B80"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Há muitas histórias de opressão, vingança, morte, depressão por falta de meio de sobrevivência. A depressão se deve a de falta de motivação causada pela mudança da cultura do garimpo para a agricultura. </w:t>
      </w:r>
    </w:p>
    <w:p w:rsidR="005F4660" w:rsidRPr="00BB5A25" w:rsidRDefault="006A2B80" w:rsidP="005F4660">
      <w:pPr>
        <w:shd w:val="clear" w:color="auto" w:fill="FFFFFF"/>
        <w:spacing w:line="253" w:lineRule="atLeast"/>
        <w:jc w:val="both"/>
        <w:rPr>
          <w:rFonts w:ascii="Arial" w:hAnsi="Arial" w:cs="Arial"/>
          <w:color w:val="1D2129"/>
          <w:sz w:val="24"/>
          <w:szCs w:val="24"/>
        </w:rPr>
      </w:pPr>
      <w:r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lastRenderedPageBreak/>
        <w:t>O Projeto Semear tem feito r</w:t>
      </w:r>
      <w:r w:rsidR="005F4660"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elacionamento político, interação com a prefeitura da cidade para apoio ao desenvolvimento local. </w:t>
      </w:r>
      <w:r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Com a </w:t>
      </w:r>
      <w:r w:rsidR="005F4660"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>migra</w:t>
      </w:r>
      <w:r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>ção</w:t>
      </w:r>
      <w:r w:rsidR="005F4660"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da cultura do garimpo para a agricultura</w:t>
      </w:r>
      <w:r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>, o povo da cidade ainda não encontrou motivação para novos desafios.</w:t>
      </w:r>
    </w:p>
    <w:p w:rsidR="005F4660" w:rsidRPr="00BB5A25" w:rsidRDefault="005F4660" w:rsidP="008360FC">
      <w:pPr>
        <w:shd w:val="clear" w:color="auto" w:fill="FFFFFF"/>
        <w:spacing w:line="253" w:lineRule="atLeast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>Tivemos a oportunidade de orar com o prefeito no meio da rua. Ele jantou conosco e assistiu ao culto e pediu oração. Tive oportunidade de orar nas repartições, confessar pecado</w:t>
      </w:r>
      <w:r w:rsidR="006A2B80"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>s</w:t>
      </w:r>
      <w:r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clamar para Deus trazer o seu reino no local, e fazer mudanças extraordinárias. </w:t>
      </w:r>
    </w:p>
    <w:p w:rsidR="006A2B80" w:rsidRPr="00BB5A25" w:rsidRDefault="006A2B80" w:rsidP="008360FC">
      <w:pPr>
        <w:shd w:val="clear" w:color="auto" w:fill="FFFFFF"/>
        <w:spacing w:line="253" w:lineRule="atLeast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E pudemos ver mudanças que ocorreram desde o Projeto I. Uma delas é que a </w:t>
      </w:r>
      <w:proofErr w:type="spellStart"/>
      <w:proofErr w:type="gramStart"/>
      <w:r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>FrutiVale</w:t>
      </w:r>
      <w:proofErr w:type="spellEnd"/>
      <w:proofErr w:type="gramEnd"/>
      <w:r w:rsidRPr="00BB5A2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que estava interditada, foi autorizada a novo funcionamento e estava sendo reformada e permitirá pequenos agricultores trazerem sua produção para produzirem a polpa de frutas. </w:t>
      </w:r>
    </w:p>
    <w:sectPr w:rsidR="006A2B80" w:rsidRPr="00BB5A25" w:rsidSect="00222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740F8"/>
    <w:multiLevelType w:val="hybridMultilevel"/>
    <w:tmpl w:val="6DB8BB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C92EF3"/>
    <w:rsid w:val="00130621"/>
    <w:rsid w:val="00207E8E"/>
    <w:rsid w:val="00222F97"/>
    <w:rsid w:val="005F4660"/>
    <w:rsid w:val="006A2B80"/>
    <w:rsid w:val="008360FC"/>
    <w:rsid w:val="008653EE"/>
    <w:rsid w:val="00936E49"/>
    <w:rsid w:val="009A4B1D"/>
    <w:rsid w:val="00A676B7"/>
    <w:rsid w:val="00BB5A25"/>
    <w:rsid w:val="00C92EF3"/>
    <w:rsid w:val="00EB36DF"/>
    <w:rsid w:val="00F0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-3939035085569285273gmail-textexposedshow">
    <w:name w:val="m_-3939035085569285273gmail-textexposedshow"/>
    <w:basedOn w:val="Fontepargpadro"/>
    <w:rsid w:val="00C92EF3"/>
  </w:style>
  <w:style w:type="paragraph" w:styleId="SemEspaamento">
    <w:name w:val="No Spacing"/>
    <w:uiPriority w:val="1"/>
    <w:qFormat/>
    <w:rsid w:val="006A2B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-3939035085569285273gmail-textexposedshow">
    <w:name w:val="m_-3939035085569285273gmail-textexposedshow"/>
    <w:basedOn w:val="Fontepargpadro"/>
    <w:rsid w:val="00C92EF3"/>
  </w:style>
  <w:style w:type="paragraph" w:styleId="SemEspaamento">
    <w:name w:val="No Spacing"/>
    <w:uiPriority w:val="1"/>
    <w:qFormat/>
    <w:rsid w:val="006A2B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IRENITA</dc:creator>
  <cp:lastModifiedBy>Not</cp:lastModifiedBy>
  <cp:revision>2</cp:revision>
  <dcterms:created xsi:type="dcterms:W3CDTF">2019-03-17T17:39:00Z</dcterms:created>
  <dcterms:modified xsi:type="dcterms:W3CDTF">2019-03-17T17:39:00Z</dcterms:modified>
</cp:coreProperties>
</file>